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2236FD">
      <w:bookmarkStart w:id="0" w:name="_GoBack"/>
      <w:bookmarkEnd w:id="0"/>
      <w:r>
        <w:rPr>
          <w:rFonts w:ascii="Times New Roman" w:hAnsi="Times New Roman" w:cs="Times New Roman"/>
        </w:rPr>
        <w:t> </w:t>
      </w:r>
    </w:p>
    <w:tbl>
      <w:tblPr>
        <w:tblW w:w="14400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622"/>
        <w:gridCol w:w="3718"/>
        <w:gridCol w:w="2174"/>
        <w:gridCol w:w="1803"/>
      </w:tblGrid>
      <w:tr w:rsidR="00000000">
        <w:trPr>
          <w:trHeight w:val="1080"/>
        </w:trPr>
        <w:tc>
          <w:tcPr>
            <w:tcW w:w="232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bookmarkStart w:id="1" w:name="RtA_Grade12Report"/>
            <w:bookmarkEnd w:id="1"/>
            <w:r>
              <w:rPr>
                <w:rFonts w:ascii="Cambria" w:hAnsi="Cambria"/>
                <w:b/>
                <w:bCs/>
              </w:rPr>
              <w:t>Hoke County Schools (470)</w:t>
            </w:r>
          </w:p>
          <w:p w:rsidR="00000000" w:rsidRDefault="002236FD">
            <w:r>
              <w:rPr>
                <w:rFonts w:ascii="Cambria" w:hAnsi="Cambria"/>
                <w:b/>
                <w:bCs/>
              </w:rPr>
              <w:t>2021–22</w:t>
            </w:r>
          </w:p>
          <w:p w:rsidR="00000000" w:rsidRDefault="002236FD">
            <w:r>
              <w:rPr>
                <w:rFonts w:ascii="Cambria" w:hAnsi="Cambria"/>
                <w:b/>
                <w:bCs/>
              </w:rPr>
              <w:t>Read to Achieve Grades 1 and 2 End-of-Year (EOY) Results</w:t>
            </w:r>
          </w:p>
        </w:tc>
        <w:tc>
          <w:tcPr>
            <w:tcW w:w="267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r>
              <w:rPr>
                <w:rStyle w:val="normaltextrun"/>
                <w:rFonts w:ascii="Cambria" w:hAnsi="Cambria"/>
              </w:rPr>
              <w:t>G.S. §115C-83.10 requires "each local board of education to publish annually on a website maintained by that local school administrative unit and </w:t>
            </w:r>
            <w:r>
              <w:rPr>
                <w:rStyle w:val="normaltextrun"/>
                <w:rFonts w:ascii="Cambria" w:hAnsi="Cambria"/>
              </w:rPr>
              <w:t>report in writing to the State Board of Education (SBE) by September 1 of each year the following information on the prior school year:"</w:t>
            </w:r>
            <w:r>
              <w:rPr>
                <w:rStyle w:val="eop"/>
                <w:rFonts w:ascii="Cambria" w:hAnsi="Cambria"/>
              </w:rPr>
              <w:t> </w:t>
            </w:r>
          </w:p>
        </w:tc>
      </w:tr>
      <w:tr w:rsidR="00000000">
        <w:trPr>
          <w:trHeight w:val="872"/>
        </w:trPr>
        <w:tc>
          <w:tcPr>
            <w:tcW w:w="2328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r>
              <w:rPr>
                <w:rFonts w:ascii="Cambria" w:hAnsi="Cambria"/>
                <w:b/>
                <w:bCs/>
              </w:rPr>
              <w:t>Total Number of Students in EOY DIBELS 8 (denominator)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r>
              <w:rPr>
                <w:rStyle w:val="normaltextrun"/>
                <w:rFonts w:ascii="Cambria" w:hAnsi="Cambria"/>
                <w:b/>
                <w:bCs/>
              </w:rPr>
              <w:t>Number of Students</w:t>
            </w:r>
            <w:r>
              <w:rPr>
                <w:rStyle w:val="eop"/>
                <w:rFonts w:ascii="Cambria" w:hAnsi="Cambria"/>
                <w:b/>
                <w:bCs/>
              </w:rPr>
              <w:t> 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r>
              <w:rPr>
                <w:rStyle w:val="normaltextrun"/>
                <w:rFonts w:ascii="Cambria" w:hAnsi="Cambria"/>
                <w:b/>
                <w:bCs/>
              </w:rPr>
              <w:t>Percentage of Students</w:t>
            </w:r>
            <w:r>
              <w:rPr>
                <w:rStyle w:val="eop"/>
                <w:rFonts w:ascii="Cambria" w:hAnsi="Cambria"/>
                <w:b/>
                <w:bCs/>
              </w:rPr>
              <w:t> </w:t>
            </w:r>
          </w:p>
        </w:tc>
      </w:tr>
      <w:tr w:rsidR="00000000">
        <w:trPr>
          <w:trHeight w:val="36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r>
              <w:rPr>
                <w:rFonts w:ascii="Cambria" w:hAnsi="Cambria"/>
              </w:rPr>
              <w:t>The denomina</w:t>
            </w:r>
            <w:r>
              <w:rPr>
                <w:rFonts w:ascii="Cambria" w:hAnsi="Cambria"/>
              </w:rPr>
              <w:t>tor for calculating the required percentages for rows 1-4 is all students in membership at grades 1 and 2 for EOY DIBELS 8.</w:t>
            </w:r>
          </w:p>
        </w:tc>
      </w:tr>
      <w:tr w:rsidR="00000000">
        <w:trPr>
          <w:trHeight w:val="948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r>
              <w:rPr>
                <w:rStyle w:val="normaltextrun"/>
                <w:rFonts w:ascii="Cambria" w:hAnsi="Cambria"/>
              </w:rPr>
              <w:t>The number and percentage of first-grade students demonstrating reading comprehension at grade level.</w:t>
            </w:r>
            <w:r>
              <w:rPr>
                <w:rStyle w:val="eop"/>
                <w:rFonts w:ascii="Cambria" w:hAnsi="Cambria"/>
              </w:rPr>
              <w:t> </w:t>
            </w:r>
          </w:p>
        </w:tc>
        <w:tc>
          <w:tcPr>
            <w:tcW w:w="12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</w:rPr>
              <w:t>676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</w:rPr>
              <w:t>58.6%</w:t>
            </w:r>
          </w:p>
        </w:tc>
      </w:tr>
      <w:tr w:rsidR="00000000">
        <w:trPr>
          <w:trHeight w:val="948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r>
              <w:rPr>
                <w:rStyle w:val="normaltextrun"/>
                <w:rFonts w:ascii="Cambria" w:hAnsi="Cambria"/>
              </w:rPr>
              <w:t xml:space="preserve">The </w:t>
            </w:r>
            <w:r>
              <w:rPr>
                <w:rStyle w:val="normaltextrun"/>
                <w:rFonts w:ascii="Cambria" w:hAnsi="Cambria"/>
              </w:rPr>
              <w:t>number and percentage of first-grade students not demonstrating reading comprehension at grade level and eligible for priority enrollment in reading camp.</w:t>
            </w:r>
            <w:r>
              <w:rPr>
                <w:rStyle w:val="eop"/>
                <w:rFonts w:ascii="Cambria" w:hAnsi="Cambri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236FD"/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</w:rPr>
              <w:t>41.4%</w:t>
            </w:r>
          </w:p>
        </w:tc>
      </w:tr>
      <w:tr w:rsidR="00000000">
        <w:trPr>
          <w:trHeight w:val="948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r>
              <w:rPr>
                <w:rStyle w:val="normaltextrun"/>
                <w:rFonts w:ascii="Cambria" w:hAnsi="Cambria"/>
              </w:rPr>
              <w:t>The number and percentage of second-grade students demonstrating reading comprehension</w:t>
            </w:r>
            <w:r>
              <w:rPr>
                <w:rStyle w:val="normaltextrun"/>
                <w:rFonts w:ascii="Cambria" w:hAnsi="Cambria"/>
              </w:rPr>
              <w:t xml:space="preserve"> at grade level.</w:t>
            </w:r>
            <w:r>
              <w:rPr>
                <w:rStyle w:val="eop"/>
                <w:rFonts w:ascii="Cambria" w:hAnsi="Cambria"/>
              </w:rPr>
              <w:t> </w:t>
            </w:r>
          </w:p>
        </w:tc>
        <w:tc>
          <w:tcPr>
            <w:tcW w:w="1291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</w:rPr>
              <w:t>666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</w:rPr>
              <w:t>336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</w:rPr>
              <w:t>50.5%</w:t>
            </w:r>
          </w:p>
        </w:tc>
      </w:tr>
      <w:tr w:rsidR="00000000">
        <w:trPr>
          <w:trHeight w:val="948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r>
              <w:rPr>
                <w:rStyle w:val="normaltextrun"/>
                <w:rFonts w:ascii="Cambria" w:hAnsi="Cambria"/>
              </w:rPr>
              <w:t>The number and percentage of second-grade students not demonstrating reading comprehension at grade level and eligible for priority enrollment in reading camp.</w:t>
            </w:r>
            <w:r>
              <w:rPr>
                <w:rStyle w:val="eop"/>
                <w:rFonts w:ascii="Cambria" w:hAnsi="Cambria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2236FD"/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</w:rPr>
              <w:t>49.5%</w:t>
            </w:r>
          </w:p>
        </w:tc>
      </w:tr>
      <w:tr w:rsidR="00000000">
        <w:trPr>
          <w:trHeight w:val="278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The denominator for row 5 is the number of students eligible for priority enrollment in reading camp from row 2.</w:t>
            </w:r>
            <w:r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> </w:t>
            </w:r>
          </w:p>
        </w:tc>
      </w:tr>
      <w:tr w:rsidR="00000000">
        <w:trPr>
          <w:trHeight w:val="95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The number and percentage of first-grade students eligible for priority enrollment who attended reading camp.</w:t>
            </w:r>
            <w:r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</w:rPr>
              <w:t>27.1%</w:t>
            </w:r>
          </w:p>
        </w:tc>
      </w:tr>
      <w:tr w:rsidR="00000000">
        <w:trPr>
          <w:trHeight w:val="278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The denominator for row 6 is the number of students eligible for priority enrollment in reading camp from row 4.</w:t>
            </w:r>
            <w:r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> </w:t>
            </w:r>
          </w:p>
        </w:tc>
      </w:tr>
      <w:tr w:rsidR="00000000">
        <w:trPr>
          <w:trHeight w:val="950"/>
        </w:trPr>
        <w:tc>
          <w:tcPr>
            <w:tcW w:w="37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r>
              <w:rPr>
                <w:rStyle w:val="normaltextrun"/>
                <w:rFonts w:ascii="Cambria" w:hAnsi="Cambria"/>
                <w:color w:val="000000"/>
                <w:shd w:val="clear" w:color="auto" w:fill="FFFFFF"/>
              </w:rPr>
              <w:t>The number and percentage of second-grade students eligible for priority enrollment who attended reading camp.</w:t>
            </w:r>
            <w:r>
              <w:rPr>
                <w:rStyle w:val="eop"/>
                <w:rFonts w:ascii="Cambria" w:hAnsi="Cambria"/>
                <w:color w:val="000000"/>
                <w:shd w:val="clear" w:color="auto" w:fill="FFFFFF"/>
              </w:rPr>
              <w:t> </w:t>
            </w:r>
          </w:p>
        </w:tc>
        <w:tc>
          <w:tcPr>
            <w:tcW w:w="12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2236FD">
            <w:pPr>
              <w:jc w:val="center"/>
            </w:pPr>
            <w:r>
              <w:rPr>
                <w:rFonts w:ascii="Times New Roman" w:hAnsi="Times New Roman" w:cs="Times New Roman"/>
              </w:rPr>
              <w:t>30.6%</w:t>
            </w:r>
          </w:p>
        </w:tc>
      </w:tr>
    </w:tbl>
    <w:p w:rsidR="00000000" w:rsidRDefault="002236FD">
      <w:r>
        <w:rPr>
          <w:rFonts w:ascii="Times New Roman" w:hAnsi="Times New Roman" w:cs="Times New Roman"/>
        </w:rPr>
        <w:t> </w:t>
      </w:r>
    </w:p>
    <w:p w:rsidR="002236FD" w:rsidRDefault="002236FD">
      <w:r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  <w:t>Note: Privacy policies dictate that any group with less than ten students, the specific number and percentage should not be given.  An * indicates that the student population number and percentage is too small to report the value. The percentage and number</w:t>
      </w:r>
      <w:r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  <w:t xml:space="preserve"> of students are not shown if the percentage is greater than 95 percent (</w:t>
      </w:r>
      <w:r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  <w:t>˃</w:t>
      </w:r>
      <w:r>
        <w:rPr>
          <w:rStyle w:val="normaltextrun"/>
          <w:rFonts w:ascii="Cambria" w:hAnsi="Cambria"/>
          <w:color w:val="000000"/>
          <w:sz w:val="20"/>
          <w:szCs w:val="20"/>
          <w:shd w:val="clear" w:color="auto" w:fill="FFFFFF"/>
        </w:rPr>
        <w:t>95) or less than 5 percent (&lt;5).</w:t>
      </w:r>
      <w:r>
        <w:rPr>
          <w:rStyle w:val="eop"/>
          <w:rFonts w:ascii="Cambria" w:hAnsi="Cambria"/>
          <w:color w:val="000000"/>
          <w:sz w:val="20"/>
          <w:szCs w:val="20"/>
          <w:shd w:val="clear" w:color="auto" w:fill="FFFFFF"/>
        </w:rPr>
        <w:t> </w:t>
      </w:r>
    </w:p>
    <w:sectPr w:rsidR="002236FD">
      <w:pgSz w:w="15840" w:h="122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F2"/>
    <w:rsid w:val="002236FD"/>
    <w:rsid w:val="005A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B49C6-AD5D-4488-9CB5-7628A3AB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chpdefault">
    <w:name w:val="msochpdefault"/>
    <w:basedOn w:val="Normal"/>
    <w:pPr>
      <w:spacing w:before="100" w:beforeAutospacing="1" w:after="100" w:afterAutospacing="1"/>
    </w:pPr>
    <w:rPr>
      <w:sz w:val="20"/>
      <w:szCs w:val="20"/>
    </w:rPr>
  </w:style>
  <w:style w:type="character" w:customStyle="1" w:styleId="normaltextrun">
    <w:name w:val="normaltextrun"/>
    <w:basedOn w:val="DefaultParagraphFont"/>
  </w:style>
  <w:style w:type="character" w:customStyle="1" w:styleId="eop">
    <w:name w:val="eop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DMCMENAMIN@hcs.k12.nc.us</dc:creator>
  <cp:keywords/>
  <dc:description/>
  <cp:lastModifiedBy>DMCMENAMIN@hcs.k12.nc.us</cp:lastModifiedBy>
  <cp:revision>2</cp:revision>
  <dcterms:created xsi:type="dcterms:W3CDTF">2022-08-19T12:05:00Z</dcterms:created>
  <dcterms:modified xsi:type="dcterms:W3CDTF">2022-08-19T12:05:00Z</dcterms:modified>
</cp:coreProperties>
</file>